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C56F">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17D11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4B17D11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2F1A9B59">
      <w:pPr>
        <w:spacing w:line="578" w:lineRule="exact"/>
        <w:jc w:val="center"/>
        <w:rPr>
          <w:rFonts w:ascii="黑体" w:hAnsi="黑体" w:eastAsia="黑体" w:cs="黑体"/>
          <w:sz w:val="44"/>
          <w:szCs w:val="44"/>
        </w:rPr>
      </w:pPr>
      <w:r>
        <w:rPr>
          <w:rFonts w:hint="eastAsia" w:ascii="黑体" w:hAnsi="黑体" w:eastAsia="黑体" w:cs="黑体"/>
          <w:sz w:val="44"/>
          <w:szCs w:val="44"/>
        </w:rPr>
        <w:t>泸县</w:t>
      </w:r>
      <w:r>
        <w:rPr>
          <w:rFonts w:hint="eastAsia" w:ascii="黑体" w:hAnsi="黑体" w:eastAsia="黑体" w:cs="黑体"/>
          <w:sz w:val="44"/>
          <w:szCs w:val="44"/>
          <w:lang w:eastAsia="zh-CN"/>
        </w:rPr>
        <w:t>公安</w:t>
      </w:r>
      <w:r>
        <w:rPr>
          <w:rFonts w:hint="eastAsia" w:ascii="黑体" w:hAnsi="黑体" w:eastAsia="黑体" w:cs="黑体"/>
          <w:sz w:val="44"/>
          <w:szCs w:val="44"/>
        </w:rPr>
        <w:t>局</w:t>
      </w:r>
    </w:p>
    <w:p w14:paraId="056BDF2C">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bookmarkStart w:id="0" w:name="_GoBack"/>
      <w:bookmarkEnd w:id="0"/>
    </w:p>
    <w:p w14:paraId="035C4869">
      <w:pPr>
        <w:pStyle w:val="2"/>
      </w:pPr>
    </w:p>
    <w:p w14:paraId="2A351280">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eastAsia="zh-CN"/>
        </w:rPr>
        <w:t>《泸县</w:t>
      </w:r>
      <w:r>
        <w:rPr>
          <w:rFonts w:ascii="Times New Roman" w:hAnsi="Times New Roman" w:eastAsia="仿宋_GB2312" w:cs="Times New Roman"/>
          <w:color w:val="000000"/>
          <w:sz w:val="32"/>
          <w:szCs w:val="32"/>
        </w:rPr>
        <w:t>财政局</w:t>
      </w:r>
      <w:r>
        <w:rPr>
          <w:rFonts w:hint="eastAsia" w:ascii="Times New Roman" w:hAnsi="Times New Roman" w:eastAsia="仿宋_GB2312" w:cs="Times New Roman"/>
          <w:color w:val="000000"/>
          <w:sz w:val="32"/>
          <w:szCs w:val="32"/>
          <w:lang w:eastAsia="zh-CN"/>
        </w:rPr>
        <w:t>关于开展</w:t>
      </w:r>
      <w:r>
        <w:rPr>
          <w:rFonts w:hint="eastAsia" w:ascii="Times New Roman" w:hAnsi="Times New Roman" w:eastAsia="仿宋_GB2312" w:cs="Times New Roman"/>
          <w:color w:val="000000"/>
          <w:sz w:val="32"/>
          <w:szCs w:val="32"/>
          <w:lang w:val="en-US" w:eastAsia="zh-CN"/>
        </w:rPr>
        <w:t>2024年预算绩效运行监控工作的通知》</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14:paraId="64DEE22D">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4C764ED3">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（一）贯彻执行公安工作的方针、政策、法律、法规、规章；组织、领导、监督、检查全县公安工作。</w:t>
      </w:r>
    </w:p>
    <w:p w14:paraId="4CFD2D36">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（二）收集、掌握影响社会政治稳定、危害国家安全和社会治安的情况，分析预测形势，研究公安工作出现的新情况、新问题，为县委、县政府和上级公安机关提供信息，研究制定对策。</w:t>
      </w:r>
    </w:p>
    <w:p w14:paraId="7141ED32">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（三）负责全县公安民警的思想政治工作和队伍正规化建设，分析全县公安队伍现状，研究制定公安队伍建设、民警教育培训和公安宣传的规划；组织实施公安队伍建设、干警教育培训和公安宣传工作。</w:t>
      </w:r>
    </w:p>
    <w:p w14:paraId="51F731A8">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（四）指导全县公安法制工作，组织、规划、协调、推动全县公安法制建设。</w:t>
      </w:r>
    </w:p>
    <w:p w14:paraId="567C500F">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（五）组织、指挥公安侦查工作；负责对危害国家安全案件、刑事案件、经济犯罪案件等重大案件的侦查；处置治安灾害事故、骚乱和群体性突发事件；组织实施重大活动的安全保卫工作。</w:t>
      </w:r>
    </w:p>
    <w:p w14:paraId="7157F4C5">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依法查处危害社会治安秩序行为；依法管理户籍、居民身份证、枪支弹药、危险物品、特种行业等工作。依法管理集会、游行、示威活动。依法管理国籍、出境入境和外国人在中国境内居留、旅行的有关工作。</w:t>
      </w:r>
    </w:p>
    <w:p w14:paraId="1D3C00EE">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（七）依法管理全县道路交通，负责维护全县道路交通安全、交通秩序，处置交通事故；依法管理机动车辆和驾驶员。</w:t>
      </w:r>
    </w:p>
    <w:p w14:paraId="4510A9E1">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（八）负责全县消防工作，组织实施全县消防监督、火灾预防和扑救等工作。</w:t>
      </w:r>
    </w:p>
    <w:p w14:paraId="038808C8">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（九）负责公安警卫业务工作，组织实施对党和国家领导人以及重要外宾等警卫对象来我县的安全警卫工作。</w:t>
      </w:r>
    </w:p>
    <w:p w14:paraId="0322EB41">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（十）负责全县禁毒缉毒工作，预防和惩治毒品违法犯罪, 负责禁毒委员会的日常工作。</w:t>
      </w:r>
    </w:p>
    <w:p w14:paraId="73469F77">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（十一）负责看守所、拘留所的管理、建设工作。</w:t>
      </w:r>
    </w:p>
    <w:p w14:paraId="78266B65">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（十二）指导和组织全县公安科学技术工作；主管全县公共信息网络安全监察和网络犯罪侦查工作。</w:t>
      </w:r>
    </w:p>
    <w:p w14:paraId="53123DF0">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（十三）指导、监督对全县国家机关、社会团体、学校、企事业单位和重点建设工程的治安保卫工作以及群众性组织的治安防范工作。</w:t>
      </w:r>
    </w:p>
    <w:p w14:paraId="6DAA401E">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（十四）组织、指挥、协调武警中队执行公安任务。</w:t>
      </w:r>
    </w:p>
    <w:p w14:paraId="503F7737">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（十五）负责对全县各级公安机关及其人民警察的执法情况进行监督检查。</w:t>
      </w:r>
    </w:p>
    <w:p w14:paraId="21575010">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（十六）制定全县装备、被装、经费等警务保障计划并组织实施；负责全县公安机关的装备的配备和后勤保障工作。</w:t>
      </w:r>
    </w:p>
    <w:p w14:paraId="493478B2">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（十七）指导林业公安的业务工作。</w:t>
      </w:r>
    </w:p>
    <w:p w14:paraId="58AECAC2">
      <w:pPr>
        <w:pStyle w:val="6"/>
        <w:widowControl/>
        <w:shd w:val="clear" w:color="auto" w:fill="FFFFFF"/>
        <w:spacing w:before="255" w:beforeAutospacing="0" w:after="255" w:afterAutospacing="0"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（十八）承办县委、县政府和上级机关交办的其他工作事项。</w:t>
      </w:r>
    </w:p>
    <w:p w14:paraId="573E96BE">
      <w:pPr>
        <w:pStyle w:val="2"/>
        <w:numPr>
          <w:ilvl w:val="0"/>
          <w:numId w:val="0"/>
        </w:numPr>
      </w:pPr>
    </w:p>
    <w:p w14:paraId="5D40FA14">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7D83D9CF">
      <w:pPr>
        <w:pStyle w:val="4"/>
        <w:adjustRightInd w:val="0"/>
        <w:snapToGrid w:val="0"/>
        <w:spacing w:beforeLines="0" w:line="360" w:lineRule="auto"/>
        <w:ind w:firstLine="480" w:firstLineChars="200"/>
        <w:rPr>
          <w:rFonts w:hint="default" w:ascii="Times New Roman" w:hAnsi="Times New Roman" w:eastAsia="仿宋_GB2312" w:cs="Times New Roman"/>
          <w:color w:val="000000"/>
          <w:kern w:val="2"/>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color w:val="000000"/>
          <w:kern w:val="2"/>
          <w:sz w:val="32"/>
          <w:szCs w:val="32"/>
          <w:lang w:val="en-US" w:eastAsia="zh-CN" w:bidi="ar-SA"/>
        </w:rPr>
        <w:t>泸县公安局是一级预算单位，属行政单位，下属二级单位3个，其中：行政单位2个（其中一级预算单位2个），事业单位1个（其中一级预算单位0个）。</w:t>
      </w:r>
    </w:p>
    <w:p w14:paraId="3291CCEC">
      <w:pPr>
        <w:pStyle w:val="2"/>
        <w:spacing w:line="360" w:lineRule="auto"/>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泸县公安局本级在职人员总数345人，其中：行政人员267人，事业人员79人，工勤人员8 人，退休人员100人。</w:t>
      </w:r>
    </w:p>
    <w:p w14:paraId="5A6BBE3A">
      <w:pPr>
        <w:pStyle w:val="2"/>
        <w:numPr>
          <w:ilvl w:val="0"/>
          <w:numId w:val="0"/>
        </w:numPr>
        <w:ind w:leftChars="200"/>
        <w:rPr>
          <w:rFonts w:hint="eastAsia" w:eastAsiaTheme="minorEastAsia"/>
          <w:lang w:val="en-US" w:eastAsia="zh-CN"/>
        </w:rPr>
      </w:pPr>
    </w:p>
    <w:p w14:paraId="2895D464">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38C284B5">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6154230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公用支出，是用于</w:t>
      </w:r>
      <w:r>
        <w:rPr>
          <w:rFonts w:hint="eastAsia" w:ascii="Times New Roman" w:hAnsi="Times New Roman" w:eastAsia="仿宋_GB2312" w:cs="Times New Roman"/>
          <w:color w:val="000000"/>
          <w:sz w:val="32"/>
          <w:szCs w:val="32"/>
          <w:lang w:eastAsia="zh-CN"/>
        </w:rPr>
        <w:t>办公费、水电气费、邮电费、物业管理费</w:t>
      </w:r>
      <w:r>
        <w:rPr>
          <w:rFonts w:ascii="Times New Roman" w:hAnsi="Times New Roman" w:eastAsia="仿宋_GB2312" w:cs="Times New Roman"/>
          <w:color w:val="000000"/>
          <w:sz w:val="32"/>
          <w:szCs w:val="32"/>
        </w:rPr>
        <w:t>等日常公用支出。</w:t>
      </w:r>
    </w:p>
    <w:p w14:paraId="4E4F102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项目支出，主要包括：</w:t>
      </w:r>
    </w:p>
    <w:tbl>
      <w:tblPr>
        <w:tblStyle w:val="7"/>
        <w:tblW w:w="8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9"/>
        <w:gridCol w:w="1365"/>
      </w:tblGrid>
      <w:tr w14:paraId="2C71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EBEFF3" w:fill="EBEFF3"/>
            <w:noWrap/>
            <w:vAlign w:val="center"/>
          </w:tcPr>
          <w:p w14:paraId="311A7A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预算项目</w:t>
            </w:r>
          </w:p>
        </w:tc>
        <w:tc>
          <w:tcPr>
            <w:tcW w:w="1365" w:type="dxa"/>
            <w:tcBorders>
              <w:top w:val="single" w:color="000000" w:sz="4" w:space="0"/>
              <w:left w:val="single" w:color="000000" w:sz="4" w:space="0"/>
              <w:bottom w:val="single" w:color="000000" w:sz="4" w:space="0"/>
              <w:right w:val="single" w:color="000000" w:sz="4" w:space="0"/>
            </w:tcBorders>
            <w:shd w:val="clear" w:color="EBEFF3" w:fill="EBEFF3"/>
            <w:noWrap/>
            <w:vAlign w:val="center"/>
          </w:tcPr>
          <w:p w14:paraId="1D9CFB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5E49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泸县公安指挥系统恢复重建项目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BD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679.12</w:t>
            </w:r>
          </w:p>
        </w:tc>
      </w:tr>
      <w:tr w14:paraId="12A5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B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业务装备经费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8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581.00</w:t>
            </w:r>
          </w:p>
        </w:tc>
      </w:tr>
      <w:tr w14:paraId="7A98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0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新建福集派出所项目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07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r>
      <w:tr w14:paraId="4232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A0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一村一辅警</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E5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692.76</w:t>
            </w:r>
          </w:p>
        </w:tc>
      </w:tr>
      <w:tr w14:paraId="15A3E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E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一标三实</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C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w:t>
            </w:r>
          </w:p>
        </w:tc>
      </w:tr>
      <w:tr w14:paraId="4756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6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r>
      <w:tr w14:paraId="63E8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9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禁毒经费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1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r>
      <w:tr w14:paraId="3552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6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涉案人员体检费、DNA鉴定费、拘留人员给养费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4C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32.70</w:t>
            </w:r>
          </w:p>
        </w:tc>
      </w:tr>
      <w:tr w14:paraId="7EC5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8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新建云锦派出所项目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4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103.68</w:t>
            </w:r>
          </w:p>
        </w:tc>
      </w:tr>
      <w:tr w14:paraId="53D3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1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2022年灾后恢复重建一般债券：泸县公安局福集派出所业务用房建设项目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A2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163.84</w:t>
            </w:r>
          </w:p>
        </w:tc>
      </w:tr>
      <w:tr w14:paraId="6019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E7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办案业务经费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D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884.36</w:t>
            </w:r>
          </w:p>
        </w:tc>
      </w:tr>
      <w:tr w14:paraId="3446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A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2022年灾后恢复重建一般债券：泸县公安局兆雅派出所业务用房建设项目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55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125.05</w:t>
            </w:r>
          </w:p>
        </w:tc>
      </w:tr>
      <w:tr w14:paraId="24BA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F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r>
      <w:tr w14:paraId="3E96E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0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反电诈专项经费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4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EA1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7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武警工作经费</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5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FB9D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C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泸县监管中心安全技术防范系统项目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AE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w:t>
            </w:r>
          </w:p>
        </w:tc>
      </w:tr>
      <w:tr w14:paraId="2357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0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基础设施维修及采购项目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8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261.78</w:t>
            </w:r>
          </w:p>
        </w:tc>
      </w:tr>
      <w:tr w14:paraId="4D66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9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新建兆雅派出所项目</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7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r>
    </w:tbl>
    <w:p w14:paraId="5EAFBF0D">
      <w:pPr>
        <w:pStyle w:val="2"/>
      </w:pPr>
    </w:p>
    <w:p w14:paraId="6CB75252">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3DE0FDA7">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55D0F2D5">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871.52</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8294.73</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10.51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18</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3800.12</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14638.33</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25.96</w:t>
      </w:r>
      <w:r>
        <w:rPr>
          <w:rFonts w:ascii="Times New Roman" w:hAnsi="Times New Roman" w:eastAsia="仿宋_GB2312" w:cs="Times New Roman"/>
          <w:color w:val="000000"/>
          <w:sz w:val="32"/>
          <w:szCs w:val="32"/>
        </w:rPr>
        <w:t>%。</w:t>
      </w:r>
    </w:p>
    <w:p w14:paraId="7F926F56">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7A61207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14:paraId="6414B4FE">
      <w:pPr>
        <w:pStyle w:val="2"/>
        <w:ind w:firstLine="640" w:firstLineChars="200"/>
        <w:rPr>
          <w:rFonts w:hint="eastAsia" w:eastAsia="仿宋_GB2312"/>
          <w:lang w:val="en-US" w:eastAsia="zh-CN"/>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871.52</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8294.73</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10.51</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w:t>
      </w:r>
    </w:p>
    <w:p w14:paraId="5F11335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14:paraId="38E39467">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7</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871.5</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11</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2928.62</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3800.12</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18个</w:t>
      </w:r>
      <w:r>
        <w:rPr>
          <w:rFonts w:ascii="Times New Roman" w:hAnsi="Times New Roman" w:eastAsia="仿宋_GB2312" w:cs="Times New Roman"/>
          <w:color w:val="000000"/>
          <w:sz w:val="32"/>
          <w:szCs w:val="32"/>
        </w:rPr>
        <w:t>项目资金财政全部落实到位。</w:t>
      </w:r>
    </w:p>
    <w:p w14:paraId="0BDA9518">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tbl>
      <w:tblPr>
        <w:tblStyle w:val="7"/>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3544"/>
        <w:gridCol w:w="1065"/>
        <w:gridCol w:w="3956"/>
      </w:tblGrid>
      <w:tr w14:paraId="5C67A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40A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735" w:type="dxa"/>
            <w:tcBorders>
              <w:top w:val="single" w:color="000000" w:sz="4" w:space="0"/>
              <w:left w:val="single" w:color="000000" w:sz="4" w:space="0"/>
              <w:bottom w:val="single" w:color="000000" w:sz="4" w:space="0"/>
              <w:right w:val="single" w:color="000000" w:sz="4" w:space="0"/>
            </w:tcBorders>
            <w:shd w:val="clear" w:color="EBEFF3" w:fill="EBEFF3"/>
            <w:vAlign w:val="center"/>
          </w:tcPr>
          <w:p w14:paraId="32877E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预算项目</w:t>
            </w:r>
          </w:p>
        </w:tc>
        <w:tc>
          <w:tcPr>
            <w:tcW w:w="1065" w:type="dxa"/>
            <w:tcBorders>
              <w:top w:val="single" w:color="000000" w:sz="4" w:space="0"/>
              <w:left w:val="single" w:color="000000" w:sz="4" w:space="0"/>
              <w:bottom w:val="single" w:color="000000" w:sz="4" w:space="0"/>
              <w:right w:val="single" w:color="000000" w:sz="4" w:space="0"/>
            </w:tcBorders>
            <w:shd w:val="clear" w:color="EBEFF3" w:fill="EBEFF3"/>
            <w:noWrap/>
            <w:vAlign w:val="center"/>
          </w:tcPr>
          <w:p w14:paraId="297E74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4E28C">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用途</w:t>
            </w:r>
          </w:p>
        </w:tc>
      </w:tr>
      <w:tr w14:paraId="4A9D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CF0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7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泸县公安指挥系统恢复重建项目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8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243C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用于公安指挥系统恢复重建</w:t>
            </w:r>
          </w:p>
        </w:tc>
      </w:tr>
      <w:tr w14:paraId="22BE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EB3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A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业务装备经费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C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4AC6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用于采购业务装备，保证公安战斗力</w:t>
            </w:r>
          </w:p>
        </w:tc>
      </w:tr>
      <w:tr w14:paraId="3C3A9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2272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9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新建福集派出所项目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2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FCB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用于修建福集派出所业务用房</w:t>
            </w:r>
          </w:p>
        </w:tc>
      </w:tr>
      <w:tr w14:paraId="674F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C0B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一村一辅警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3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455D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用于支付驻村辅警工资</w:t>
            </w:r>
          </w:p>
        </w:tc>
      </w:tr>
      <w:tr w14:paraId="4685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55B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76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一标三实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497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用于一标三实信息采集</w:t>
            </w:r>
          </w:p>
        </w:tc>
      </w:tr>
      <w:tr w14:paraId="3FD5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0B4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A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D953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用于基础设施维修维护</w:t>
            </w:r>
          </w:p>
        </w:tc>
      </w:tr>
      <w:tr w14:paraId="7D44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7C3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7D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C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72ED8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用于打击禁毒犯罪行为，维护社会治安</w:t>
            </w:r>
          </w:p>
        </w:tc>
      </w:tr>
      <w:tr w14:paraId="05C5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827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4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涉案人员体检费、DNA鉴定费、拘留人员给养费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6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1037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用于涉案人员体检、鉴定等支出</w:t>
            </w:r>
          </w:p>
        </w:tc>
      </w:tr>
      <w:tr w14:paraId="4A038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4E8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7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新建云锦派出所项目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3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B04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用于修建云锦派出所业务用房</w:t>
            </w:r>
          </w:p>
        </w:tc>
      </w:tr>
      <w:tr w14:paraId="2256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9E86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E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2022年灾后恢复重建一般债券：泸县公安局福集派出所业务用房建设项目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F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6040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用于修建福集派出所业务用房</w:t>
            </w:r>
          </w:p>
        </w:tc>
      </w:tr>
      <w:tr w14:paraId="530C1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2DD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办案业务经费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0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B7D8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用于支付开展执法办案工作所需支出</w:t>
            </w:r>
          </w:p>
        </w:tc>
      </w:tr>
      <w:tr w14:paraId="77E2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44A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92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2022年灾后恢复重建一般债券：泸县公安局兆雅派出所业务用房建设项目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8DF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用于兆雅派出所业务用房建设</w:t>
            </w:r>
          </w:p>
        </w:tc>
      </w:tr>
      <w:tr w14:paraId="0BB2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C83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5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0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E13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用于采购电脑、打印机等办公设备</w:t>
            </w:r>
          </w:p>
        </w:tc>
      </w:tr>
      <w:tr w14:paraId="49AA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E33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反电诈专项经费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B5E8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用于打击电信诈骗犯罪行为</w:t>
            </w:r>
          </w:p>
        </w:tc>
      </w:tr>
      <w:tr w14:paraId="5562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245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F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武警工作经费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6177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用于武警中队开展护卫工作支出</w:t>
            </w:r>
          </w:p>
        </w:tc>
      </w:tr>
      <w:tr w14:paraId="707D7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ABD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2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泸县监管中心安全技术防范系统项目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1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2902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用于建管中心安防项目建设支出</w:t>
            </w:r>
          </w:p>
        </w:tc>
      </w:tr>
      <w:tr w14:paraId="6E89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2D6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3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基础设施维修及采购项目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4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E96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用于基础设施维修维护</w:t>
            </w:r>
          </w:p>
        </w:tc>
      </w:tr>
      <w:tr w14:paraId="2BBBB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377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D7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新建兆雅派出所项目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2673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用于兆雅派出所业务用房建设</w:t>
            </w:r>
          </w:p>
        </w:tc>
      </w:tr>
    </w:tbl>
    <w:p w14:paraId="70DA9DC6">
      <w:pPr>
        <w:spacing w:line="578" w:lineRule="exact"/>
        <w:jc w:val="left"/>
        <w:rPr>
          <w:rFonts w:ascii="Times New Roman" w:hAnsi="Times New Roman" w:eastAsia="仿宋_GB2312" w:cs="Times New Roman"/>
          <w:color w:val="000000"/>
          <w:sz w:val="32"/>
          <w:szCs w:val="32"/>
        </w:rPr>
      </w:pPr>
    </w:p>
    <w:p w14:paraId="76C236D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总体而言，我局预算绩效目标任务稳步推进</w:t>
      </w:r>
      <w:r>
        <w:rPr>
          <w:rFonts w:hint="eastAsia" w:ascii="Times New Roman" w:hAnsi="Times New Roman" w:eastAsia="仿宋_GB2312" w:cs="Times New Roman"/>
          <w:color w:val="000000"/>
          <w:sz w:val="32"/>
          <w:szCs w:val="32"/>
          <w:lang w:eastAsia="zh-CN"/>
        </w:rPr>
        <w:t>，全部按照经费使用相关规定进行使用，资金使用也全部围绕实现预算绩效目标而进行，截至目前，资金设定的绩效目标已基本全部实现</w:t>
      </w:r>
      <w:r>
        <w:rPr>
          <w:rFonts w:ascii="Times New Roman" w:hAnsi="Times New Roman" w:eastAsia="仿宋_GB2312" w:cs="Times New Roman"/>
          <w:color w:val="000000"/>
          <w:sz w:val="32"/>
          <w:szCs w:val="32"/>
        </w:rPr>
        <w:t>。</w:t>
      </w:r>
    </w:p>
    <w:p w14:paraId="20E1BA04">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1FE46EF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1A1F9F3C">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8294.73</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8294.73</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1FAFD2E2">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14638.33</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w:t>
      </w:r>
      <w:r>
        <w:rPr>
          <w:rFonts w:hint="eastAsia" w:ascii="Times New Roman" w:hAnsi="Times New Roman" w:eastAsia="仿宋_GB2312" w:cs="Times New Roman"/>
          <w:color w:val="000000"/>
          <w:sz w:val="32"/>
          <w:szCs w:val="32"/>
          <w:lang w:eastAsia="zh-CN"/>
        </w:rPr>
        <w:t>执行</w:t>
      </w:r>
      <w:r>
        <w:rPr>
          <w:rFonts w:hint="eastAsia" w:ascii="Times New Roman" w:hAnsi="Times New Roman" w:eastAsia="仿宋_GB2312" w:cs="Times New Roman"/>
          <w:color w:val="000000"/>
          <w:sz w:val="32"/>
          <w:szCs w:val="32"/>
          <w:lang w:val="en-US" w:eastAsia="zh-CN"/>
        </w:rPr>
        <w:t>10838.21</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3800.12</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99.67</w:t>
      </w:r>
      <w:r>
        <w:rPr>
          <w:rFonts w:ascii="Times New Roman" w:hAnsi="Times New Roman" w:eastAsia="仿宋_GB2312" w:cs="Times New Roman"/>
          <w:color w:val="000000"/>
          <w:sz w:val="32"/>
          <w:szCs w:val="32"/>
        </w:rPr>
        <w:t>%，包括事中新增项目）；</w:t>
      </w:r>
    </w:p>
    <w:p w14:paraId="47E5059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14:paraId="4F322990">
      <w:pPr>
        <w:pStyle w:val="6"/>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r>
        <w:rPr>
          <w:rFonts w:ascii="Times New Roman" w:hAnsi="Times New Roman" w:eastAsia="仿宋_GB2312" w:cs="Times New Roman"/>
          <w:color w:val="000000"/>
          <w:sz w:val="32"/>
          <w:szCs w:val="32"/>
        </w:rPr>
        <w:t>我局预算绩效目标任务稳步推进</w:t>
      </w:r>
      <w:r>
        <w:rPr>
          <w:rFonts w:hint="eastAsia" w:ascii="Times New Roman" w:hAnsi="Times New Roman" w:eastAsia="仿宋_GB2312" w:cs="Times New Roman"/>
          <w:color w:val="000000"/>
          <w:sz w:val="32"/>
          <w:szCs w:val="32"/>
          <w:lang w:eastAsia="zh-CN"/>
        </w:rPr>
        <w:t>，全部按照经费使用相关规定进行使用，资金使用也全部围绕实现预算绩效目标而进行，截至目前，资金设定的绩效目标已基本全部实现</w:t>
      </w:r>
      <w:r>
        <w:rPr>
          <w:rFonts w:ascii="Times New Roman" w:hAnsi="Times New Roman" w:eastAsia="仿宋_GB2312" w:cs="Times New Roman"/>
          <w:color w:val="000000"/>
          <w:sz w:val="32"/>
          <w:szCs w:val="32"/>
        </w:rPr>
        <w:t>。</w:t>
      </w:r>
    </w:p>
    <w:p w14:paraId="149A632C">
      <w:pPr>
        <w:pStyle w:val="6"/>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r>
        <w:rPr>
          <w:rFonts w:hint="eastAsia" w:ascii="微软雅黑" w:hAnsi="微软雅黑" w:eastAsia="微软雅黑" w:cs="微软雅黑"/>
          <w:color w:val="333333"/>
          <w:sz w:val="27"/>
          <w:szCs w:val="27"/>
          <w:shd w:val="clear" w:color="auto" w:fill="FFFFFF"/>
          <w:lang w:val="en-US" w:eastAsia="zh-CN"/>
        </w:rPr>
        <w:t xml:space="preserve">            </w:t>
      </w:r>
      <w:r>
        <w:rPr>
          <w:rFonts w:hint="eastAsia" w:ascii="微软雅黑" w:hAnsi="微软雅黑" w:eastAsia="微软雅黑" w:cs="微软雅黑"/>
          <w:color w:val="333333"/>
          <w:sz w:val="27"/>
          <w:szCs w:val="27"/>
          <w:shd w:val="clear" w:color="auto" w:fill="FFFFFF"/>
        </w:rPr>
        <w:t xml:space="preserve">   </w:t>
      </w:r>
      <w:r>
        <w:rPr>
          <w:rFonts w:hint="eastAsia" w:ascii="Times New Roman" w:hAnsi="Times New Roman" w:eastAsia="仿宋_GB2312" w:cs="Times New Roman"/>
          <w:color w:val="000000"/>
          <w:sz w:val="32"/>
          <w:szCs w:val="32"/>
          <w:lang w:eastAsia="zh-CN"/>
        </w:rPr>
        <w:t xml:space="preserve"> 泸县公安局        </w:t>
      </w:r>
      <w:r>
        <w:rPr>
          <w:rFonts w:hint="eastAsia" w:ascii="微软雅黑" w:hAnsi="微软雅黑" w:eastAsia="微软雅黑" w:cs="微软雅黑"/>
          <w:color w:val="333333"/>
          <w:sz w:val="27"/>
          <w:szCs w:val="27"/>
          <w:shd w:val="clear" w:color="auto" w:fill="FFFFFF"/>
        </w:rPr>
        <w:t xml:space="preserve">             </w:t>
      </w:r>
    </w:p>
    <w:p w14:paraId="61BD2610">
      <w:pPr>
        <w:pStyle w:val="6"/>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24</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7996E"/>
    <w:multiLevelType w:val="singleLevel"/>
    <w:tmpl w:val="3A6799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MTU1M2E0ZmQyNzk3OGQwYWNjMjdjMjUyODNjNjUifQ=="/>
  </w:docVars>
  <w:rsids>
    <w:rsidRoot w:val="695038CD"/>
    <w:rsid w:val="00125C63"/>
    <w:rsid w:val="00184884"/>
    <w:rsid w:val="00233B3C"/>
    <w:rsid w:val="00904247"/>
    <w:rsid w:val="037C5802"/>
    <w:rsid w:val="044729BD"/>
    <w:rsid w:val="054D5714"/>
    <w:rsid w:val="17993478"/>
    <w:rsid w:val="1FFB398E"/>
    <w:rsid w:val="20AB156A"/>
    <w:rsid w:val="280D0F8A"/>
    <w:rsid w:val="34AD2DA2"/>
    <w:rsid w:val="37223AF9"/>
    <w:rsid w:val="47605247"/>
    <w:rsid w:val="4C6F3D5B"/>
    <w:rsid w:val="5EFF5D56"/>
    <w:rsid w:val="6301327A"/>
    <w:rsid w:val="695038CD"/>
    <w:rsid w:val="763F9AF6"/>
    <w:rsid w:val="77FA7319"/>
    <w:rsid w:val="793C5047"/>
    <w:rsid w:val="7A94551C"/>
    <w:rsid w:val="7B0C07DD"/>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Body Text"/>
    <w:basedOn w:val="1"/>
    <w:qFormat/>
    <w:uiPriority w:val="99"/>
    <w:pPr>
      <w:spacing w:beforeLines="30"/>
    </w:pPr>
    <w:rPr>
      <w:rFonts w:ascii="仿宋_GB2312" w:eastAsia="仿宋_GB2312"/>
      <w:kern w:val="0"/>
      <w:sz w:val="24"/>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2392</Words>
  <Characters>2731</Characters>
  <Lines>5</Lines>
  <Paragraphs>1</Paragraphs>
  <TotalTime>3</TotalTime>
  <ScaleCrop>false</ScaleCrop>
  <LinksUpToDate>false</LinksUpToDate>
  <CharactersWithSpaces>2833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Administrator</cp:lastModifiedBy>
  <cp:lastPrinted>2024-09-05T04:03:00Z</cp:lastPrinted>
  <dcterms:modified xsi:type="dcterms:W3CDTF">2024-09-30T08:30:20Z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